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82"/>
        <w:gridCol w:w="4973"/>
      </w:tblGrid>
      <w:tr w:rsidR="00075500" w:rsidTr="00075500">
        <w:tc>
          <w:tcPr>
            <w:tcW w:w="4960" w:type="dxa"/>
            <w:hideMark/>
          </w:tcPr>
          <w:p w:rsidR="00075500" w:rsidRDefault="000755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5071" w:type="dxa"/>
            <w:hideMark/>
          </w:tcPr>
          <w:p w:rsidR="00075500" w:rsidRDefault="00EB05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bookmarkStart w:id="0" w:name="_GoBack"/>
            <w:bookmarkEnd w:id="0"/>
            <w:r w:rsidR="000755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ПРИНЯТО</w:t>
            </w:r>
          </w:p>
        </w:tc>
      </w:tr>
      <w:tr w:rsidR="00075500" w:rsidTr="00075500">
        <w:tc>
          <w:tcPr>
            <w:tcW w:w="4960" w:type="dxa"/>
            <w:hideMark/>
          </w:tcPr>
          <w:p w:rsidR="00075500" w:rsidRDefault="000755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  МБОУ   Масловской</w:t>
            </w:r>
          </w:p>
          <w:p w:rsidR="00075500" w:rsidRDefault="000755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общеобразовательной </w:t>
            </w:r>
          </w:p>
          <w:p w:rsidR="00075500" w:rsidRDefault="0007550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В.В.Воловликов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71" w:type="dxa"/>
            <w:hideMark/>
          </w:tcPr>
          <w:p w:rsidR="00075500" w:rsidRDefault="00EB05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0755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</w:t>
            </w:r>
            <w:proofErr w:type="gramStart"/>
            <w:r w:rsidR="0007550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075500" w:rsidRDefault="00EB05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075500">
              <w:rPr>
                <w:rFonts w:ascii="Times New Roman" w:hAnsi="Times New Roman"/>
                <w:sz w:val="24"/>
                <w:szCs w:val="24"/>
                <w:lang w:eastAsia="ru-RU"/>
              </w:rPr>
              <w:t>совета школы</w:t>
            </w:r>
          </w:p>
          <w:p w:rsidR="00075500" w:rsidRDefault="00075500" w:rsidP="00EB05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Протокол №1 от 31.08.2011 г.</w:t>
            </w:r>
          </w:p>
        </w:tc>
      </w:tr>
    </w:tbl>
    <w:p w:rsidR="00075500" w:rsidRDefault="00075500" w:rsidP="00075500">
      <w:pPr>
        <w:ind w:left="-1080" w:right="-365"/>
        <w:jc w:val="right"/>
        <w:rPr>
          <w:b/>
          <w:color w:val="000000"/>
        </w:rPr>
      </w:pPr>
    </w:p>
    <w:p w:rsidR="00075500" w:rsidRDefault="00075500" w:rsidP="00075500">
      <w:pPr>
        <w:ind w:left="-1080" w:right="-365"/>
        <w:jc w:val="right"/>
        <w:rPr>
          <w:b/>
          <w:color w:val="000000"/>
        </w:rPr>
      </w:pPr>
    </w:p>
    <w:p w:rsidR="00075500" w:rsidRDefault="00075500" w:rsidP="00075500">
      <w:pPr>
        <w:ind w:left="-1080" w:right="-365"/>
        <w:jc w:val="right"/>
        <w:rPr>
          <w:b/>
          <w:color w:val="000000"/>
        </w:rPr>
      </w:pPr>
    </w:p>
    <w:p w:rsidR="00075500" w:rsidRDefault="00075500" w:rsidP="00075500">
      <w:pPr>
        <w:ind w:left="-1080" w:right="-365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075500" w:rsidRDefault="00075500" w:rsidP="00075500">
      <w:pPr>
        <w:ind w:left="-1080" w:right="-365"/>
        <w:jc w:val="center"/>
        <w:rPr>
          <w:b/>
          <w:color w:val="000000"/>
        </w:rPr>
      </w:pPr>
      <w:r>
        <w:rPr>
          <w:b/>
          <w:color w:val="000000"/>
        </w:rPr>
        <w:t>О СОСТАВЛЕНИИ РАБОЧЕЙ ПРОГРАММЫ ПО ПРЕДМЕТУ</w:t>
      </w:r>
    </w:p>
    <w:p w:rsidR="00075500" w:rsidRDefault="00075500" w:rsidP="00075500">
      <w:pPr>
        <w:ind w:left="-1080" w:right="-365"/>
        <w:jc w:val="center"/>
        <w:rPr>
          <w:b/>
          <w:color w:val="000000"/>
        </w:rPr>
      </w:pPr>
    </w:p>
    <w:p w:rsidR="00075500" w:rsidRDefault="00075500" w:rsidP="00075500">
      <w:pPr>
        <w:ind w:left="-1080" w:right="-36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Общие положения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Настоящее Положение разработано 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>Законом РФ «Об образовании» п. 2.7 ст.32;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>Базисным учебным планом общеобразовательных учреждений Российской Федерации (Приказ Минобразования России от 09.02.98 №322);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 (Приказ Минобразования России от 05.03.2004 № 1089);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Минздравсоцразвития</w:t>
      </w:r>
      <w:proofErr w:type="spellEnd"/>
      <w:r>
        <w:rPr>
          <w:color w:val="000000"/>
        </w:rPr>
        <w:t xml:space="preserve"> России № 761 н от 26.08.2010 «Об утверждении Единого квалифицированного справочника должностей руководителей, специалистов и служащих, раздел «Квалифицированные характеристики должностей работников образования»;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>Примерным региональным положением о рабочей программе учебных курсов, предметов, дисциплин (модулей);</w:t>
      </w:r>
    </w:p>
    <w:p w:rsidR="00075500" w:rsidRDefault="00075500" w:rsidP="00075500">
      <w:pPr>
        <w:numPr>
          <w:ilvl w:val="0"/>
          <w:numId w:val="2"/>
        </w:numPr>
        <w:ind w:right="-365"/>
        <w:jc w:val="both"/>
        <w:rPr>
          <w:color w:val="000000"/>
        </w:rPr>
      </w:pPr>
      <w:r>
        <w:rPr>
          <w:color w:val="000000"/>
        </w:rPr>
        <w:t>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Рабочая программа выполняет следующие функции: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является обязательной нормой выполнения учебного плана в полном объёме;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определяет содержание образования по учебному предмету на базовом и повышенном уровнях;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обеспечивает преемственность содержания образования по учебному предмету;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реализует принцип интегративного подхода в содержании образования;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включает модули регионального предметного содержания;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создаёт условия для реализации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подхода;</w:t>
      </w:r>
    </w:p>
    <w:p w:rsidR="00075500" w:rsidRDefault="00075500" w:rsidP="00075500">
      <w:pPr>
        <w:numPr>
          <w:ilvl w:val="0"/>
          <w:numId w:val="3"/>
        </w:numPr>
        <w:ind w:right="-365"/>
        <w:jc w:val="both"/>
        <w:rPr>
          <w:color w:val="000000"/>
        </w:rPr>
      </w:pPr>
      <w:r>
        <w:rPr>
          <w:color w:val="000000"/>
        </w:rPr>
        <w:t>обеспечивает достижение планируемых результатов каждым обучающимся.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Положение принято на педагогическом совете МБОУ Масловская ООШ от 31.08.2011 г. и утверждено директором школы с целью систематизации и упорядочения написания календарно-тематического планирования уроков, реализации учебного плана и соблюдения требований государственного стандарта образования.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Рабочая программа разрабатывается учителем на один учебный год или на ступень обучения (начальное общее, основное общее образование) с последующей корректировкой. Рабочая программа рассматривается на заседаниях школьных методических объединений и согласовывается с заместителем директора школы.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Рабочая программа может быть единой для всех учителей данного предмета, работающих в образовательном учреждении, или индивидуальной.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075500" w:rsidRDefault="00075500" w:rsidP="00075500">
      <w:pPr>
        <w:numPr>
          <w:ilvl w:val="0"/>
          <w:numId w:val="1"/>
        </w:numPr>
        <w:ind w:right="-365"/>
        <w:jc w:val="both"/>
        <w:rPr>
          <w:color w:val="000000"/>
        </w:rPr>
      </w:pPr>
      <w:r>
        <w:rPr>
          <w:color w:val="000000"/>
        </w:rPr>
        <w:t>Рабочая программа для проверки сдаётся в печатном варианте, в двух экземплярах зам. директора по УВР.</w:t>
      </w:r>
    </w:p>
    <w:p w:rsidR="00075500" w:rsidRDefault="00075500" w:rsidP="00075500">
      <w:pPr>
        <w:ind w:left="420" w:right="-365"/>
        <w:jc w:val="both"/>
        <w:rPr>
          <w:color w:val="000000"/>
        </w:rPr>
      </w:pPr>
    </w:p>
    <w:p w:rsidR="00075500" w:rsidRDefault="00075500" w:rsidP="00075500">
      <w:pPr>
        <w:ind w:left="-1080" w:right="-365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 Структура рабочей программы</w:t>
      </w:r>
    </w:p>
    <w:p w:rsidR="00075500" w:rsidRDefault="00075500" w:rsidP="00075500">
      <w:pPr>
        <w:numPr>
          <w:ilvl w:val="1"/>
          <w:numId w:val="4"/>
        </w:numPr>
        <w:ind w:right="-365"/>
        <w:jc w:val="both"/>
        <w:rPr>
          <w:color w:val="000000"/>
        </w:rPr>
      </w:pPr>
      <w:r>
        <w:rPr>
          <w:color w:val="000000"/>
        </w:rPr>
        <w:t>Структура рабочей программы на основе требований федерального государственного образовательного стандарта должна иметь обязательные компоненты:</w:t>
      </w:r>
    </w:p>
    <w:p w:rsidR="00075500" w:rsidRDefault="00075500" w:rsidP="00075500">
      <w:pPr>
        <w:numPr>
          <w:ilvl w:val="0"/>
          <w:numId w:val="5"/>
        </w:numPr>
        <w:ind w:right="-365"/>
        <w:jc w:val="both"/>
        <w:rPr>
          <w:color w:val="000000"/>
        </w:rPr>
      </w:pPr>
      <w:r>
        <w:rPr>
          <w:color w:val="000000"/>
        </w:rPr>
        <w:t>Титульный лист;</w:t>
      </w:r>
    </w:p>
    <w:p w:rsidR="00075500" w:rsidRDefault="00075500" w:rsidP="00075500">
      <w:pPr>
        <w:numPr>
          <w:ilvl w:val="0"/>
          <w:numId w:val="5"/>
        </w:numPr>
        <w:ind w:right="-365"/>
        <w:jc w:val="both"/>
        <w:rPr>
          <w:color w:val="000000"/>
        </w:rPr>
      </w:pPr>
      <w:r>
        <w:rPr>
          <w:color w:val="000000"/>
        </w:rPr>
        <w:lastRenderedPageBreak/>
        <w:t>Пояснительная записка (общая характеристика учебного предмета, курса; описание места учебного предмета, курса в учебном плане, описание ценностных ориентиров содержания учебного предмета);</w:t>
      </w:r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r>
        <w:rPr>
          <w:color w:val="000000"/>
        </w:rPr>
        <w:t>Содержательные линии;</w:t>
      </w:r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Требования к уровню подготовки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r>
        <w:rPr>
          <w:color w:val="000000"/>
        </w:rPr>
        <w:t>Календарно-тематическое планирование с определением основных видов учебной деятельности обучающихся;</w:t>
      </w:r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proofErr w:type="gramStart"/>
      <w:r>
        <w:rPr>
          <w:color w:val="000000"/>
        </w:rPr>
        <w:t xml:space="preserve">Контрольные работы (сочинения, изложения, диктанты, практические работы, лабораторные работы) и т.д.; </w:t>
      </w:r>
      <w:proofErr w:type="gramEnd"/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r>
        <w:rPr>
          <w:color w:val="000000"/>
        </w:rPr>
        <w:t>Список литературы</w:t>
      </w:r>
    </w:p>
    <w:p w:rsidR="00075500" w:rsidRDefault="00075500" w:rsidP="00075500">
      <w:pPr>
        <w:numPr>
          <w:ilvl w:val="0"/>
          <w:numId w:val="6"/>
        </w:numPr>
        <w:ind w:right="-365"/>
        <w:jc w:val="both"/>
        <w:rPr>
          <w:color w:val="000000"/>
        </w:rPr>
      </w:pPr>
      <w:r>
        <w:rPr>
          <w:color w:val="000000"/>
        </w:rPr>
        <w:t>Описание материально-технического обеспечения образовательного процесса.</w:t>
      </w:r>
    </w:p>
    <w:p w:rsidR="00075500" w:rsidRDefault="00075500" w:rsidP="00075500">
      <w:pPr>
        <w:numPr>
          <w:ilvl w:val="2"/>
          <w:numId w:val="4"/>
        </w:numPr>
        <w:ind w:right="-365"/>
        <w:jc w:val="both"/>
        <w:rPr>
          <w:color w:val="000000"/>
        </w:rPr>
      </w:pPr>
      <w:r>
        <w:rPr>
          <w:color w:val="000000"/>
        </w:rPr>
        <w:t>В титульном листе рабочей программы указываются: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полное наименование образовательного учреждения;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гриф рассмотрения и согласования рабочей программы на заседании школьных методических объединений, номер протокола заседания и дата рассмотрения;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гриф согласования с методическим советом (дата, номер протокола);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гриф утверждения рабочей программы директором школы (дата, номер протокола педагогического совета);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наименование «Рабочая программа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_________ для__ класса»;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Ф.И.О. учителя – составителя рабочей программы;</w:t>
      </w:r>
    </w:p>
    <w:p w:rsidR="00075500" w:rsidRDefault="00075500" w:rsidP="00075500">
      <w:pPr>
        <w:numPr>
          <w:ilvl w:val="0"/>
          <w:numId w:val="7"/>
        </w:numPr>
        <w:ind w:right="-365"/>
        <w:jc w:val="both"/>
        <w:rPr>
          <w:color w:val="000000"/>
        </w:rPr>
      </w:pPr>
      <w:r>
        <w:rPr>
          <w:color w:val="000000"/>
        </w:rPr>
        <w:t>учебный год, на который составлен календарно-тематический план.</w:t>
      </w:r>
    </w:p>
    <w:p w:rsidR="00075500" w:rsidRDefault="00075500" w:rsidP="00075500">
      <w:pPr>
        <w:numPr>
          <w:ilvl w:val="2"/>
          <w:numId w:val="4"/>
        </w:numPr>
        <w:ind w:right="-365"/>
        <w:jc w:val="both"/>
        <w:rPr>
          <w:color w:val="000000"/>
        </w:rPr>
      </w:pPr>
      <w:r>
        <w:rPr>
          <w:color w:val="000000"/>
        </w:rPr>
        <w:t>В пояснительной записке конкретизируются:</w:t>
      </w:r>
    </w:p>
    <w:p w:rsidR="00075500" w:rsidRDefault="00075500" w:rsidP="00075500">
      <w:pPr>
        <w:numPr>
          <w:ilvl w:val="0"/>
          <w:numId w:val="8"/>
        </w:numPr>
        <w:ind w:right="-365"/>
        <w:jc w:val="both"/>
        <w:rPr>
          <w:color w:val="000000"/>
        </w:rPr>
      </w:pPr>
      <w:r>
        <w:rPr>
          <w:color w:val="000000"/>
        </w:rPr>
        <w:t>общие цели образования с учётом специфики учебного предмета, курса;</w:t>
      </w:r>
    </w:p>
    <w:p w:rsidR="00075500" w:rsidRDefault="00075500" w:rsidP="00075500">
      <w:pPr>
        <w:numPr>
          <w:ilvl w:val="0"/>
          <w:numId w:val="8"/>
        </w:numPr>
        <w:ind w:right="-365"/>
        <w:jc w:val="both"/>
        <w:rPr>
          <w:color w:val="000000"/>
        </w:rPr>
      </w:pPr>
      <w:r>
        <w:rPr>
          <w:color w:val="000000"/>
        </w:rPr>
        <w:t>нормативные акты и учебно-методические документы, на основании которых разработана рабочая программа;</w:t>
      </w:r>
    </w:p>
    <w:p w:rsidR="00075500" w:rsidRDefault="00075500" w:rsidP="00075500">
      <w:pPr>
        <w:numPr>
          <w:ilvl w:val="0"/>
          <w:numId w:val="8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место и роль учебного курса, предмета в достижении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 освоения основной образовательной программы школы;</w:t>
      </w:r>
    </w:p>
    <w:p w:rsidR="00075500" w:rsidRDefault="00075500" w:rsidP="00075500">
      <w:pPr>
        <w:numPr>
          <w:ilvl w:val="0"/>
          <w:numId w:val="8"/>
        </w:numPr>
        <w:ind w:right="-365"/>
        <w:jc w:val="both"/>
        <w:rPr>
          <w:color w:val="000000"/>
        </w:rPr>
      </w:pPr>
      <w:r>
        <w:rPr>
          <w:color w:val="000000"/>
        </w:rPr>
        <w:t>информация о количестве учебных часов, на которое рассчитана рабочая программа в соответствии с учебным планом.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Пояснительная записка включает в себя сведения:</w:t>
      </w:r>
    </w:p>
    <w:p w:rsidR="00075500" w:rsidRDefault="00075500" w:rsidP="00075500">
      <w:pPr>
        <w:numPr>
          <w:ilvl w:val="0"/>
          <w:numId w:val="9"/>
        </w:numPr>
        <w:ind w:right="-365"/>
        <w:jc w:val="both"/>
        <w:rPr>
          <w:color w:val="000000"/>
        </w:rPr>
      </w:pPr>
      <w:r>
        <w:rPr>
          <w:color w:val="000000"/>
        </w:rPr>
        <w:t>об используемом учебно-методическом комплекте и дополнительной литературе по форме: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     - название учебника;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     - класс;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     - автор учебника;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     - издательство, год издания.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В учебно-методический комплект могут входить учебник, рабочая тетрадь, тетради для контрольных работ (на печатной основе), атлас, контурная карта. 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2.1.3. Содержательные линии учебного предмета включают:</w:t>
      </w:r>
    </w:p>
    <w:p w:rsidR="00075500" w:rsidRDefault="00075500" w:rsidP="00075500">
      <w:pPr>
        <w:numPr>
          <w:ilvl w:val="0"/>
          <w:numId w:val="10"/>
        </w:numPr>
        <w:ind w:right="-365"/>
        <w:jc w:val="both"/>
        <w:rPr>
          <w:color w:val="000000"/>
        </w:rPr>
      </w:pPr>
      <w:r>
        <w:rPr>
          <w:color w:val="000000"/>
        </w:rPr>
        <w:t>наименование разделов, тем учебного предмета, курса.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2.1.4. </w:t>
      </w:r>
      <w:proofErr w:type="gramStart"/>
      <w:r>
        <w:rPr>
          <w:color w:val="000000"/>
        </w:rPr>
        <w:t xml:space="preserve">Требования к уровню подготовки обучающихся формулируются в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форме: указания планируемых результатов (учащиеся должны: называть, перечислять, объяснять, характеризовать, описывать, составлять, выявлять, приводить примеры, определять, измерять, оценивать и прогнозировать, использовать приобретённые знания и умения в практической деятельности и повседневной жизни) на конец года на базовом и повышенном уровне при изучении отдельных предметов, курсов.</w:t>
      </w:r>
      <w:proofErr w:type="gramEnd"/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2.1.5. Основное содержание календарно-тематического планирования должно включать:</w:t>
      </w:r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t>раздел, тему учебной программы по предмету и количество часов;</w:t>
      </w:r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t>тему урока; темы контрольных, практических, лабораторных работ;</w:t>
      </w:r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t>дату проведения и номер урока;</w:t>
      </w:r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t>количество часов, отведённых на освоение программного материала;</w:t>
      </w:r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мониторинг (вид контроля) он планируется на каждый урок, может проводиться индивидуально, путём фронтального или группового оценивания. </w:t>
      </w:r>
      <w:proofErr w:type="gramStart"/>
      <w:r>
        <w:rPr>
          <w:color w:val="000000"/>
        </w:rPr>
        <w:t>Основные виды контроля: лабораторная работа, практическая работа, сочинение, изложение, тест, самопроверка, взаимопроверка, самостоятельная работа, математический диктант, орфографический диктант, словарная работа, контрольная работа, работа по карточкам и др.;</w:t>
      </w:r>
      <w:proofErr w:type="gramEnd"/>
    </w:p>
    <w:p w:rsidR="00075500" w:rsidRDefault="00075500" w:rsidP="00075500">
      <w:pPr>
        <w:numPr>
          <w:ilvl w:val="0"/>
          <w:numId w:val="11"/>
        </w:numPr>
        <w:ind w:right="-365"/>
        <w:jc w:val="both"/>
        <w:rPr>
          <w:color w:val="000000"/>
        </w:rPr>
      </w:pPr>
      <w:r>
        <w:rPr>
          <w:color w:val="000000"/>
        </w:rPr>
        <w:lastRenderedPageBreak/>
        <w:t>домашнее задание в письменной или цифровой форме.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Основное содержание календарно-тематического планирования может быть дополнено учителями в зависимости от особенностей определённого предмета, курса.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2.1.6. Контрольные работы (сочинения, изложения, диктанты, практические работы, лабораторные работы) должны быть вынесены отдельно с указанием темы, номера  контрольной работы и даты проведения урока.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2.1.7. Список литературы выносится отдельно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:</w:t>
      </w:r>
    </w:p>
    <w:p w:rsidR="00075500" w:rsidRDefault="00075500" w:rsidP="00075500">
      <w:pPr>
        <w:numPr>
          <w:ilvl w:val="0"/>
          <w:numId w:val="12"/>
        </w:numPr>
        <w:ind w:right="-365"/>
        <w:jc w:val="both"/>
        <w:rPr>
          <w:color w:val="000000"/>
        </w:rPr>
      </w:pPr>
      <w:r>
        <w:rPr>
          <w:color w:val="000000"/>
        </w:rPr>
        <w:t xml:space="preserve">указанием учебно-методического комплекта, используемого в учебном процессе; </w:t>
      </w:r>
    </w:p>
    <w:p w:rsidR="00075500" w:rsidRDefault="00075500" w:rsidP="00075500">
      <w:pPr>
        <w:numPr>
          <w:ilvl w:val="0"/>
          <w:numId w:val="12"/>
        </w:numPr>
        <w:ind w:right="-365"/>
        <w:jc w:val="both"/>
        <w:rPr>
          <w:color w:val="000000"/>
        </w:rPr>
      </w:pPr>
      <w:r>
        <w:rPr>
          <w:color w:val="000000"/>
        </w:rPr>
        <w:t>программно-методических материалов;</w:t>
      </w:r>
    </w:p>
    <w:p w:rsidR="00075500" w:rsidRDefault="00075500" w:rsidP="00075500">
      <w:pPr>
        <w:numPr>
          <w:ilvl w:val="0"/>
          <w:numId w:val="12"/>
        </w:numPr>
        <w:ind w:right="-365"/>
        <w:jc w:val="both"/>
        <w:rPr>
          <w:color w:val="000000"/>
        </w:rPr>
      </w:pPr>
      <w:r>
        <w:rPr>
          <w:color w:val="000000"/>
        </w:rPr>
        <w:t>поурочных разработок;</w:t>
      </w:r>
    </w:p>
    <w:p w:rsidR="00075500" w:rsidRDefault="00075500" w:rsidP="00075500">
      <w:pPr>
        <w:numPr>
          <w:ilvl w:val="0"/>
          <w:numId w:val="12"/>
        </w:numPr>
        <w:ind w:right="-365"/>
        <w:jc w:val="both"/>
        <w:rPr>
          <w:color w:val="000000"/>
        </w:rPr>
      </w:pPr>
      <w:r>
        <w:rPr>
          <w:color w:val="000000"/>
        </w:rPr>
        <w:t>нормативных документов;</w:t>
      </w:r>
    </w:p>
    <w:p w:rsidR="00075500" w:rsidRDefault="00075500" w:rsidP="00075500">
      <w:pPr>
        <w:ind w:left="-290" w:right="-365"/>
        <w:jc w:val="both"/>
        <w:rPr>
          <w:color w:val="000000"/>
        </w:rPr>
      </w:pPr>
      <w:r>
        <w:rPr>
          <w:color w:val="000000"/>
        </w:rPr>
        <w:t>дополнительной литературы;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сборников материалов для подготовки к итоговой аттестации.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2.1.8. Описание материально-технического обеспечения образовательного процесса: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печатные пособия;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proofErr w:type="gramStart"/>
      <w:r>
        <w:rPr>
          <w:color w:val="000000"/>
        </w:rPr>
        <w:t>экранно-звуковые</w:t>
      </w:r>
      <w:proofErr w:type="gramEnd"/>
      <w:r>
        <w:rPr>
          <w:color w:val="000000"/>
        </w:rPr>
        <w:t xml:space="preserve"> (могут быть в цифровом виде);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технические средства обучения;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цифровые образовательные ресурсы;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учебно-практическое и учебно-лабораторное оборудование;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натуральные объекты;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демонстрационные пособия;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музыкальные инструменты;</w:t>
      </w:r>
    </w:p>
    <w:p w:rsidR="00075500" w:rsidRDefault="00075500" w:rsidP="00075500">
      <w:pPr>
        <w:numPr>
          <w:ilvl w:val="0"/>
          <w:numId w:val="13"/>
        </w:numPr>
        <w:ind w:right="-365"/>
        <w:jc w:val="both"/>
        <w:rPr>
          <w:color w:val="000000"/>
        </w:rPr>
      </w:pPr>
      <w:r>
        <w:rPr>
          <w:color w:val="000000"/>
        </w:rPr>
        <w:t>натуральный фонд.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2.2. Структура рабочей программы предусматривает:</w:t>
      </w:r>
    </w:p>
    <w:p w:rsidR="00075500" w:rsidRDefault="00075500" w:rsidP="00075500">
      <w:pPr>
        <w:numPr>
          <w:ilvl w:val="0"/>
          <w:numId w:val="14"/>
        </w:numPr>
        <w:ind w:right="-365"/>
        <w:jc w:val="both"/>
        <w:rPr>
          <w:color w:val="000000"/>
        </w:rPr>
      </w:pPr>
      <w:r>
        <w:rPr>
          <w:color w:val="000000"/>
        </w:rPr>
        <w:t>расширение перечня дидактических единиц учебного предмета на основе регионального содержания образования;</w:t>
      </w:r>
    </w:p>
    <w:p w:rsidR="00075500" w:rsidRDefault="00075500" w:rsidP="00075500">
      <w:pPr>
        <w:numPr>
          <w:ilvl w:val="0"/>
          <w:numId w:val="14"/>
        </w:numPr>
        <w:ind w:right="-365"/>
        <w:jc w:val="both"/>
        <w:rPr>
          <w:color w:val="000000"/>
        </w:rPr>
      </w:pPr>
      <w:r>
        <w:rPr>
          <w:color w:val="000000"/>
        </w:rPr>
        <w:t>увеличение количества часов учебных занятий практико-ориентированной направленности;</w:t>
      </w:r>
    </w:p>
    <w:p w:rsidR="00075500" w:rsidRDefault="00075500" w:rsidP="00075500">
      <w:pPr>
        <w:numPr>
          <w:ilvl w:val="0"/>
          <w:numId w:val="14"/>
        </w:numPr>
        <w:ind w:right="-365"/>
        <w:jc w:val="both"/>
        <w:rPr>
          <w:color w:val="000000"/>
        </w:rPr>
      </w:pPr>
      <w:r>
        <w:rPr>
          <w:color w:val="000000"/>
        </w:rPr>
        <w:t>определение логической последовательности освоения программного содержания в ходе реализации образовательного процесса;</w:t>
      </w:r>
    </w:p>
    <w:p w:rsidR="00075500" w:rsidRDefault="00075500" w:rsidP="00075500">
      <w:pPr>
        <w:numPr>
          <w:ilvl w:val="0"/>
          <w:numId w:val="14"/>
        </w:numPr>
        <w:ind w:right="-365"/>
        <w:jc w:val="both"/>
        <w:rPr>
          <w:color w:val="000000"/>
        </w:rPr>
      </w:pPr>
      <w:proofErr w:type="spellStart"/>
      <w:r>
        <w:rPr>
          <w:color w:val="000000"/>
        </w:rPr>
        <w:t>операционализацию</w:t>
      </w:r>
      <w:proofErr w:type="spellEnd"/>
      <w:r>
        <w:rPr>
          <w:color w:val="000000"/>
        </w:rPr>
        <w:t xml:space="preserve"> планируемых результатов освоения учебной деятельности.</w:t>
      </w:r>
    </w:p>
    <w:p w:rsidR="00075500" w:rsidRDefault="00075500" w:rsidP="00075500">
      <w:pPr>
        <w:ind w:left="360" w:right="-365"/>
        <w:rPr>
          <w:color w:val="000000"/>
          <w:sz w:val="16"/>
          <w:szCs w:val="16"/>
        </w:rPr>
      </w:pPr>
    </w:p>
    <w:p w:rsidR="00075500" w:rsidRDefault="00075500" w:rsidP="00075500">
      <w:pPr>
        <w:ind w:left="-720" w:right="-365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>
        <w:rPr>
          <w:b/>
          <w:color w:val="000000"/>
        </w:rPr>
        <w:t>. Порядок рассмотрения и утверждения рабочей программы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3.1. Рабочая программа рассматривается органом самоуправления: методическим объединением учителей, методическим советом, педагогическим советом в соответствии с Уставом образовательного учреждения и Положением о составлении рабочей программы.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3.2. Решение органа самоуправления «рекомендовать рабочую программу к утверждению» оформляется протоколом.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3.3. Рабочая программа утверждается ежегодно до 01 сентября учебного года приказом директора школы.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3.4. Все изменения, дополнения, вносимые педагогом в рабочую программу в течение учебного года, должны быть согласованы с администрацией школы.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>3.5. Утверждённые рабочие программы предметов учебного плана являются составной частью основной образовательной программы школы.</w:t>
      </w:r>
    </w:p>
    <w:p w:rsidR="00075500" w:rsidRDefault="00075500" w:rsidP="00075500">
      <w:pPr>
        <w:ind w:right="-365"/>
        <w:jc w:val="both"/>
        <w:rPr>
          <w:color w:val="000000"/>
        </w:rPr>
      </w:pPr>
      <w:r>
        <w:rPr>
          <w:color w:val="000000"/>
        </w:rPr>
        <w:t xml:space="preserve">3.6. Администрация школы осуществляет контроль реализации рабочих программ в соответствии с планом </w:t>
      </w:r>
      <w:proofErr w:type="spellStart"/>
      <w:r>
        <w:rPr>
          <w:color w:val="000000"/>
        </w:rPr>
        <w:t>внутришкольной</w:t>
      </w:r>
      <w:proofErr w:type="spellEnd"/>
      <w:r>
        <w:rPr>
          <w:color w:val="000000"/>
        </w:rPr>
        <w:t xml:space="preserve"> работы.</w:t>
      </w:r>
    </w:p>
    <w:p w:rsidR="00075500" w:rsidRDefault="00075500" w:rsidP="00075500">
      <w:pPr>
        <w:ind w:left="-1080" w:right="-365"/>
        <w:jc w:val="both"/>
      </w:pPr>
    </w:p>
    <w:p w:rsidR="00D016A7" w:rsidRDefault="00D016A7" w:rsidP="00075500">
      <w:pPr>
        <w:ind w:right="566"/>
      </w:pPr>
    </w:p>
    <w:sectPr w:rsidR="00D016A7" w:rsidSect="00EB05EA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181"/>
    <w:multiLevelType w:val="hybridMultilevel"/>
    <w:tmpl w:val="C6BEF9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7D45FC"/>
    <w:multiLevelType w:val="hybridMultilevel"/>
    <w:tmpl w:val="6D80270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11715"/>
    <w:multiLevelType w:val="hybridMultilevel"/>
    <w:tmpl w:val="F2B48E5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463238"/>
    <w:multiLevelType w:val="multilevel"/>
    <w:tmpl w:val="74D6CE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-660" w:hanging="420"/>
      </w:pPr>
    </w:lvl>
    <w:lvl w:ilvl="2">
      <w:start w:val="1"/>
      <w:numFmt w:val="decimal"/>
      <w:lvlText w:val="%1.%2.%3."/>
      <w:lvlJc w:val="left"/>
      <w:pPr>
        <w:ind w:left="-1440" w:hanging="720"/>
      </w:pPr>
    </w:lvl>
    <w:lvl w:ilvl="3">
      <w:start w:val="1"/>
      <w:numFmt w:val="decimal"/>
      <w:lvlText w:val="%1.%2.%3.%4."/>
      <w:lvlJc w:val="left"/>
      <w:pPr>
        <w:ind w:left="-2520" w:hanging="720"/>
      </w:pPr>
    </w:lvl>
    <w:lvl w:ilvl="4">
      <w:start w:val="1"/>
      <w:numFmt w:val="decimal"/>
      <w:lvlText w:val="%1.%2.%3.%4.%5."/>
      <w:lvlJc w:val="left"/>
      <w:pPr>
        <w:ind w:left="-3240" w:hanging="1080"/>
      </w:pPr>
    </w:lvl>
    <w:lvl w:ilvl="5">
      <w:start w:val="1"/>
      <w:numFmt w:val="decimal"/>
      <w:lvlText w:val="%1.%2.%3.%4.%5.%6."/>
      <w:lvlJc w:val="left"/>
      <w:pPr>
        <w:ind w:left="-4320" w:hanging="1080"/>
      </w:pPr>
    </w:lvl>
    <w:lvl w:ilvl="6">
      <w:start w:val="1"/>
      <w:numFmt w:val="decimal"/>
      <w:lvlText w:val="%1.%2.%3.%4.%5.%6.%7."/>
      <w:lvlJc w:val="left"/>
      <w:pPr>
        <w:ind w:left="-5040" w:hanging="1440"/>
      </w:pPr>
    </w:lvl>
    <w:lvl w:ilvl="7">
      <w:start w:val="1"/>
      <w:numFmt w:val="decimal"/>
      <w:lvlText w:val="%1.%2.%3.%4.%5.%6.%7.%8."/>
      <w:lvlJc w:val="left"/>
      <w:pPr>
        <w:ind w:left="-6120" w:hanging="1440"/>
      </w:pPr>
    </w:lvl>
    <w:lvl w:ilvl="8">
      <w:start w:val="1"/>
      <w:numFmt w:val="decimal"/>
      <w:lvlText w:val="%1.%2.%3.%4.%5.%6.%7.%8.%9."/>
      <w:lvlJc w:val="left"/>
      <w:pPr>
        <w:ind w:left="-6840" w:hanging="1800"/>
      </w:pPr>
    </w:lvl>
  </w:abstractNum>
  <w:abstractNum w:abstractNumId="4">
    <w:nsid w:val="24632C7E"/>
    <w:multiLevelType w:val="hybridMultilevel"/>
    <w:tmpl w:val="9D1019CA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C67EDA"/>
    <w:multiLevelType w:val="hybridMultilevel"/>
    <w:tmpl w:val="E9EA7CA0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7E0"/>
    <w:multiLevelType w:val="hybridMultilevel"/>
    <w:tmpl w:val="64F0E4A2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1209E"/>
    <w:multiLevelType w:val="hybridMultilevel"/>
    <w:tmpl w:val="9DF8C366"/>
    <w:lvl w:ilvl="0" w:tplc="041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>
    <w:nsid w:val="2F191ABE"/>
    <w:multiLevelType w:val="hybridMultilevel"/>
    <w:tmpl w:val="6116FDE8"/>
    <w:lvl w:ilvl="0" w:tplc="58A898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2338A"/>
    <w:multiLevelType w:val="hybridMultilevel"/>
    <w:tmpl w:val="DF8E066C"/>
    <w:lvl w:ilvl="0" w:tplc="041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>
    <w:nsid w:val="460863AB"/>
    <w:multiLevelType w:val="hybridMultilevel"/>
    <w:tmpl w:val="864A3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391EE7"/>
    <w:multiLevelType w:val="hybridMultilevel"/>
    <w:tmpl w:val="5246B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5E36CF"/>
    <w:multiLevelType w:val="hybridMultilevel"/>
    <w:tmpl w:val="CA5EFD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12578E"/>
    <w:multiLevelType w:val="multilevel"/>
    <w:tmpl w:val="5CB4EBB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A1"/>
    <w:rsid w:val="00075500"/>
    <w:rsid w:val="00350DA1"/>
    <w:rsid w:val="00D016A7"/>
    <w:rsid w:val="00E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5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1323</Words>
  <Characters>7547</Characters>
  <Application>Microsoft Office Word</Application>
  <DocSecurity>0</DocSecurity>
  <Lines>62</Lines>
  <Paragraphs>17</Paragraphs>
  <ScaleCrop>false</ScaleCrop>
  <Company>Microsoft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2012-06-18T15:26:00Z</dcterms:created>
  <dcterms:modified xsi:type="dcterms:W3CDTF">2012-06-18T15:28:00Z</dcterms:modified>
</cp:coreProperties>
</file>