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32" w:rsidRPr="00650732" w:rsidRDefault="00650732" w:rsidP="00650732">
      <w:pPr>
        <w:pStyle w:val="a3"/>
        <w:shd w:val="clear" w:color="auto" w:fill="FFFFFF"/>
        <w:spacing w:after="240" w:afterAutospacing="0"/>
        <w:ind w:left="720"/>
        <w:jc w:val="center"/>
        <w:rPr>
          <w:rFonts w:ascii="Verdana" w:hAnsi="Verdana"/>
          <w:b/>
          <w:color w:val="4F4F4F"/>
          <w:sz w:val="14"/>
          <w:szCs w:val="14"/>
        </w:rPr>
      </w:pPr>
      <w:r w:rsidRPr="00650732">
        <w:rPr>
          <w:rFonts w:ascii="Verdana" w:hAnsi="Verdana"/>
          <w:b/>
          <w:color w:val="4F4F4F"/>
          <w:sz w:val="14"/>
          <w:szCs w:val="14"/>
        </w:rPr>
        <w:t>Рекомендации</w:t>
      </w:r>
      <w:r w:rsidRPr="00650732">
        <w:rPr>
          <w:rStyle w:val="apple-converted-space"/>
          <w:rFonts w:ascii="Verdana" w:hAnsi="Verdana"/>
          <w:b/>
          <w:color w:val="4F4F4F"/>
          <w:sz w:val="14"/>
          <w:szCs w:val="14"/>
        </w:rPr>
        <w:t> </w:t>
      </w:r>
      <w:r w:rsidRPr="00650732">
        <w:rPr>
          <w:rFonts w:ascii="Verdana" w:hAnsi="Verdana"/>
          <w:b/>
          <w:color w:val="4F4F4F"/>
          <w:sz w:val="14"/>
          <w:szCs w:val="14"/>
        </w:rPr>
        <w:br/>
        <w:t>по созданию условий для получения образования</w:t>
      </w:r>
      <w:r w:rsidRPr="00650732">
        <w:rPr>
          <w:rStyle w:val="apple-converted-space"/>
          <w:rFonts w:ascii="Verdana" w:hAnsi="Verdana"/>
          <w:b/>
          <w:color w:val="4F4F4F"/>
          <w:sz w:val="14"/>
          <w:szCs w:val="14"/>
        </w:rPr>
        <w:t> </w:t>
      </w:r>
      <w:r w:rsidRPr="00650732">
        <w:rPr>
          <w:rFonts w:ascii="Verdana" w:hAnsi="Verdana"/>
          <w:b/>
          <w:color w:val="4F4F4F"/>
          <w:sz w:val="14"/>
          <w:szCs w:val="14"/>
        </w:rPr>
        <w:br/>
        <w:t>детьми с ограниченными возможностями здоровья и детьми-инвалидами</w:t>
      </w:r>
      <w:r w:rsidRPr="00650732">
        <w:rPr>
          <w:rStyle w:val="apple-converted-space"/>
          <w:rFonts w:ascii="Verdana" w:hAnsi="Verdana"/>
          <w:b/>
          <w:color w:val="4F4F4F"/>
          <w:sz w:val="14"/>
          <w:szCs w:val="14"/>
        </w:rPr>
        <w:t> </w:t>
      </w:r>
      <w:r w:rsidRPr="00650732">
        <w:rPr>
          <w:rFonts w:ascii="Verdana" w:hAnsi="Verdana"/>
          <w:b/>
          <w:color w:val="4F4F4F"/>
          <w:sz w:val="14"/>
          <w:szCs w:val="14"/>
        </w:rPr>
        <w:br/>
        <w:t>в субъекте Российской Федерации</w:t>
      </w:r>
      <w:r w:rsidRPr="00650732">
        <w:rPr>
          <w:rStyle w:val="apple-converted-space"/>
          <w:rFonts w:ascii="Verdana" w:hAnsi="Verdana"/>
          <w:b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>
        <w:rPr>
          <w:rFonts w:ascii="Verdana" w:hAnsi="Verdana"/>
          <w:color w:val="4F4F4F"/>
          <w:sz w:val="14"/>
          <w:szCs w:val="14"/>
        </w:rPr>
        <w:t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125-ФЗ "О высшем и послевузовском профессиональном образовании", от 24 ноября 1995 г. 181-ФЗ "О социальной защите инвалидов в Российской Федерации", от 24 июня 1999 г. N 120-ФЗ "Об основах системы профилактики безнадзорности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</w:t>
      </w:r>
      <w:proofErr w:type="gramStart"/>
      <w:r>
        <w:rPr>
          <w:rFonts w:ascii="Verdana" w:hAnsi="Verdana"/>
          <w:color w:val="4F4F4F"/>
          <w:sz w:val="14"/>
          <w:szCs w:val="14"/>
        </w:rPr>
        <w:t>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</w:t>
      </w:r>
      <w:proofErr w:type="gramStart"/>
      <w:r>
        <w:rPr>
          <w:rFonts w:ascii="Verdana" w:hAnsi="Verdana"/>
          <w:color w:val="4F4F4F"/>
          <w:sz w:val="14"/>
          <w:szCs w:val="14"/>
        </w:rPr>
        <w:t>г</w:t>
      </w:r>
      <w:proofErr w:type="gramEnd"/>
      <w:r>
        <w:rPr>
          <w:rFonts w:ascii="Verdana" w:hAnsi="Verdana"/>
          <w:color w:val="4F4F4F"/>
          <w:sz w:val="14"/>
          <w:szCs w:val="14"/>
        </w:rPr>
        <w:t>. Москва и другие)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</w:t>
      </w:r>
      <w:proofErr w:type="spellStart"/>
      <w:r>
        <w:rPr>
          <w:rFonts w:ascii="Verdana" w:hAnsi="Verdana"/>
          <w:color w:val="4F4F4F"/>
          <w:sz w:val="14"/>
          <w:szCs w:val="14"/>
        </w:rPr>
        <w:t>психолого-медико-педагогической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lastRenderedPageBreak/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>
        <w:rPr>
          <w:rFonts w:ascii="Verdana" w:hAnsi="Verdana"/>
          <w:color w:val="4F4F4F"/>
          <w:sz w:val="14"/>
          <w:szCs w:val="14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другие).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>
        <w:rPr>
          <w:rFonts w:ascii="Verdana" w:hAnsi="Verdana"/>
          <w:color w:val="4F4F4F"/>
          <w:sz w:val="14"/>
          <w:szCs w:val="14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>
        <w:rPr>
          <w:rFonts w:ascii="Verdana" w:hAnsi="Verdana"/>
          <w:color w:val="4F4F4F"/>
          <w:sz w:val="14"/>
          <w:szCs w:val="14"/>
        </w:rPr>
        <w:t>интернатное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интеграции в общество.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так далее).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</w:t>
      </w:r>
      <w:proofErr w:type="gramStart"/>
      <w:r>
        <w:rPr>
          <w:rFonts w:ascii="Verdana" w:hAnsi="Verdana"/>
          <w:color w:val="4F4F4F"/>
          <w:sz w:val="14"/>
          <w:szCs w:val="14"/>
        </w:rPr>
        <w:t>порядке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Обучение и коррекция развития детей с ограниченными возможностями здоровья, в том числе,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 должны решаться в порядке, установленном статьей 17 Закона Российской Федерации "Об образовании".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"Об образовании".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3-4 человек. </w:t>
      </w:r>
      <w:proofErr w:type="gramStart"/>
      <w:r>
        <w:rPr>
          <w:rFonts w:ascii="Verdana" w:hAnsi="Verdana"/>
          <w:color w:val="4F4F4F"/>
          <w:sz w:val="14"/>
          <w:szCs w:val="14"/>
        </w:rPr>
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>
        <w:rPr>
          <w:rFonts w:ascii="Verdana" w:hAnsi="Verdana"/>
          <w:color w:val="4F4F4F"/>
          <w:sz w:val="14"/>
          <w:szCs w:val="14"/>
        </w:rPr>
        <w:t>развивающимися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обучающимися, более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>
        <w:rPr>
          <w:rFonts w:ascii="Verdana" w:hAnsi="Verdana"/>
          <w:color w:val="4F4F4F"/>
          <w:sz w:val="14"/>
          <w:szCs w:val="14"/>
        </w:rPr>
        <w:t>досуговых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мероприятий.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развития,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другие) и медицинских работников.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 xml:space="preserve"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</w:t>
      </w:r>
      <w:r>
        <w:rPr>
          <w:rFonts w:ascii="Verdana" w:hAnsi="Verdana"/>
          <w:color w:val="4F4F4F"/>
          <w:sz w:val="14"/>
          <w:szCs w:val="14"/>
        </w:rPr>
        <w:lastRenderedPageBreak/>
        <w:t>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>
        <w:rPr>
          <w:rFonts w:ascii="Verdana" w:hAnsi="Verdana"/>
          <w:color w:val="4F4F4F"/>
          <w:sz w:val="14"/>
          <w:szCs w:val="14"/>
        </w:rPr>
        <w:t>системы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последовательных мер, обеспечивающих соблюдение перечисленных требований к организации этой деятельности.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>
        <w:rPr>
          <w:rFonts w:ascii="Verdana" w:hAnsi="Verdana"/>
          <w:color w:val="4F4F4F"/>
          <w:sz w:val="14"/>
          <w:szCs w:val="14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детей.1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</w:t>
      </w:r>
      <w:proofErr w:type="spellStart"/>
      <w:r>
        <w:rPr>
          <w:rFonts w:ascii="Verdana" w:hAnsi="Verdana"/>
          <w:color w:val="4F4F4F"/>
          <w:sz w:val="14"/>
          <w:szCs w:val="14"/>
        </w:rPr>
        <w:t>психолого-медико-педагогической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помощи и определения форм их дальнейшего обучения и воспитания играют </w:t>
      </w:r>
      <w:proofErr w:type="spellStart"/>
      <w:r>
        <w:rPr>
          <w:rFonts w:ascii="Verdana" w:hAnsi="Verdana"/>
          <w:color w:val="4F4F4F"/>
          <w:sz w:val="14"/>
          <w:szCs w:val="14"/>
        </w:rPr>
        <w:t>психолого-медико-педагогические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</w:t>
      </w:r>
      <w:r>
        <w:rPr>
          <w:rFonts w:ascii="Verdana" w:hAnsi="Verdana"/>
          <w:color w:val="4F4F4F"/>
          <w:sz w:val="14"/>
          <w:szCs w:val="14"/>
        </w:rPr>
        <w:lastRenderedPageBreak/>
        <w:t xml:space="preserve">родителей (законных представителей). </w:t>
      </w:r>
      <w:proofErr w:type="gramStart"/>
      <w:r>
        <w:rPr>
          <w:rFonts w:ascii="Verdana" w:hAnsi="Verdana"/>
          <w:color w:val="4F4F4F"/>
          <w:sz w:val="14"/>
          <w:szCs w:val="14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всего, с общественными объединениями инвалидов, организациями родителей детей с ограниченными возможностями здоровья.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>
        <w:rPr>
          <w:rFonts w:ascii="Verdana" w:hAnsi="Verdana"/>
          <w:color w:val="4F4F4F"/>
          <w:sz w:val="14"/>
          <w:szCs w:val="14"/>
        </w:rPr>
        <w:t>подушевому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финансированию.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"Об образовании"), отнесено к компетенции органов государственной власти субъектов Российской Федерации.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Органам местного самоуправления также предоставлено право </w:t>
      </w:r>
      <w:proofErr w:type="gramStart"/>
      <w:r>
        <w:rPr>
          <w:rFonts w:ascii="Verdana" w:hAnsi="Verdana"/>
          <w:color w:val="4F4F4F"/>
          <w:sz w:val="14"/>
          <w:szCs w:val="14"/>
        </w:rPr>
        <w:t>устанавливать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"Об образовании").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</w:t>
      </w:r>
      <w:proofErr w:type="spellStart"/>
      <w:r>
        <w:rPr>
          <w:rFonts w:ascii="Verdana" w:hAnsi="Verdana"/>
          <w:color w:val="4F4F4F"/>
          <w:sz w:val="14"/>
          <w:szCs w:val="14"/>
        </w:rPr>
        <w:t>иь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>
        <w:rPr>
          <w:rFonts w:ascii="Verdana" w:hAnsi="Verdana"/>
          <w:color w:val="4F4F4F"/>
          <w:sz w:val="14"/>
          <w:szCs w:val="14"/>
        </w:rPr>
        <w:t>подушевого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>
        <w:rPr>
          <w:rFonts w:ascii="Verdana" w:hAnsi="Verdana"/>
          <w:color w:val="4F4F4F"/>
          <w:sz w:val="14"/>
          <w:szCs w:val="14"/>
        </w:rPr>
        <w:t>Минобрнауки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России от 13 сентября 2006 г. N АФ-213/03).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</w:t>
      </w:r>
      <w:proofErr w:type="spellStart"/>
      <w:r>
        <w:rPr>
          <w:rFonts w:ascii="Verdana" w:hAnsi="Verdana"/>
          <w:color w:val="4F4F4F"/>
          <w:sz w:val="14"/>
          <w:szCs w:val="14"/>
        </w:rPr>
        <w:t>психолого-медико-педагогических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комиссий, иных органов и организаций, занимающихся решением вопросов образования и реабилитации детей указанной категории.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>
        <w:rPr>
          <w:rFonts w:ascii="Verdana" w:hAnsi="Verdana"/>
          <w:color w:val="4F4F4F"/>
          <w:sz w:val="14"/>
          <w:szCs w:val="14"/>
        </w:rPr>
        <w:t>стимулирования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</w:t>
      </w:r>
      <w:r>
        <w:rPr>
          <w:rFonts w:ascii="Verdana" w:hAnsi="Verdana"/>
          <w:color w:val="4F4F4F"/>
          <w:sz w:val="14"/>
          <w:szCs w:val="14"/>
        </w:rPr>
        <w:lastRenderedPageBreak/>
        <w:t>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>
        <w:rPr>
          <w:rFonts w:ascii="Verdana" w:hAnsi="Verdana"/>
          <w:color w:val="4F4F4F"/>
          <w:sz w:val="14"/>
          <w:szCs w:val="14"/>
        </w:rPr>
        <w:t>численности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выявленных детей с ограниченными возможностями здоровья в субъекте Российской Федерации;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>
        <w:rPr>
          <w:rFonts w:ascii="Verdana" w:hAnsi="Verdana"/>
          <w:color w:val="4F4F4F"/>
          <w:sz w:val="14"/>
          <w:szCs w:val="14"/>
        </w:rPr>
        <w:t>численности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обучающихся детей с ограниченными возможностями здоровья в субъекте Российской Федерации;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proofErr w:type="gramStart"/>
      <w:r>
        <w:rPr>
          <w:rFonts w:ascii="Verdana" w:hAnsi="Verdana"/>
          <w:color w:val="4F4F4F"/>
          <w:sz w:val="14"/>
          <w:szCs w:val="14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  <w:proofErr w:type="gramEnd"/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сокращение доли детей с ограниченными возможностями здоровья, обучающихся в </w:t>
      </w:r>
      <w:proofErr w:type="spellStart"/>
      <w:r>
        <w:rPr>
          <w:rFonts w:ascii="Verdana" w:hAnsi="Verdana"/>
          <w:color w:val="4F4F4F"/>
          <w:sz w:val="14"/>
          <w:szCs w:val="14"/>
        </w:rPr>
        <w:t>интернатных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уменьшение </w:t>
      </w:r>
      <w:proofErr w:type="gramStart"/>
      <w:r>
        <w:rPr>
          <w:rFonts w:ascii="Verdana" w:hAnsi="Verdana"/>
          <w:color w:val="4F4F4F"/>
          <w:sz w:val="14"/>
          <w:szCs w:val="14"/>
        </w:rPr>
        <w:t>количества случаев нарушения права детей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с ограниченными возможностями здоровья на образование;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другие соответствующие показатели.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650732" w:rsidRDefault="00650732" w:rsidP="00650732">
      <w:pPr>
        <w:pStyle w:val="a3"/>
        <w:shd w:val="clear" w:color="auto" w:fill="FFFFFF"/>
        <w:ind w:left="72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Указанную систему показателей следует использовать </w:t>
      </w:r>
      <w:proofErr w:type="gramStart"/>
      <w:r>
        <w:rPr>
          <w:rFonts w:ascii="Verdana" w:hAnsi="Verdana"/>
          <w:color w:val="4F4F4F"/>
          <w:sz w:val="14"/>
          <w:szCs w:val="14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>
        <w:rPr>
          <w:rFonts w:ascii="Verdana" w:hAnsi="Verdana"/>
          <w:color w:val="4F4F4F"/>
          <w:sz w:val="14"/>
          <w:szCs w:val="14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  <w:r>
        <w:rPr>
          <w:rStyle w:val="apple-converted-space"/>
          <w:rFonts w:ascii="Verdana" w:hAnsi="Verdana"/>
          <w:color w:val="4F4F4F"/>
          <w:sz w:val="14"/>
          <w:szCs w:val="14"/>
        </w:rPr>
        <w:t> </w:t>
      </w:r>
    </w:p>
    <w:p w:rsidR="004F3FB8" w:rsidRDefault="004F3FB8"/>
    <w:sectPr w:rsidR="004F3FB8" w:rsidSect="004F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0732"/>
    <w:rsid w:val="004F3FB8"/>
    <w:rsid w:val="0065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4104</Words>
  <Characters>23399</Characters>
  <Application>Microsoft Office Word</Application>
  <DocSecurity>0</DocSecurity>
  <Lines>194</Lines>
  <Paragraphs>54</Paragraphs>
  <ScaleCrop>false</ScaleCrop>
  <Company>DG Win&amp;Soft</Company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2015-04-09T16:28:00Z</dcterms:created>
  <dcterms:modified xsi:type="dcterms:W3CDTF">2015-04-09T16:30:00Z</dcterms:modified>
</cp:coreProperties>
</file>